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1DAF" w14:textId="22364574" w:rsidR="005C0037" w:rsidRPr="00F4599B" w:rsidRDefault="005C0037" w:rsidP="005C0037">
      <w:pPr>
        <w:spacing w:after="0" w:line="240" w:lineRule="auto"/>
        <w:jc w:val="center"/>
        <w:rPr>
          <w:rFonts w:ascii="Comic Sans MS" w:hAnsi="Comic Sans MS" w:cs="Lucida Grande"/>
          <w:b/>
          <w:sz w:val="28"/>
          <w:szCs w:val="28"/>
        </w:rPr>
      </w:pPr>
      <w:r w:rsidRPr="00F4599B">
        <w:rPr>
          <w:rFonts w:ascii="Comic Sans MS" w:hAnsi="Comic Sans MS" w:cs="Lucida Grande"/>
          <w:b/>
          <w:sz w:val="28"/>
          <w:szCs w:val="28"/>
        </w:rPr>
        <w:t>2016 Summer Reading</w:t>
      </w:r>
    </w:p>
    <w:p w14:paraId="143F667E" w14:textId="17133E5F" w:rsidR="005C0037" w:rsidRPr="00F4599B" w:rsidRDefault="005C0037" w:rsidP="005C0037">
      <w:pPr>
        <w:spacing w:after="0" w:line="240" w:lineRule="auto"/>
        <w:jc w:val="center"/>
        <w:rPr>
          <w:rFonts w:ascii="Comic Sans MS" w:hAnsi="Comic Sans MS" w:cs="Lucida Grande"/>
          <w:b/>
          <w:sz w:val="28"/>
          <w:szCs w:val="28"/>
        </w:rPr>
      </w:pPr>
      <w:r w:rsidRPr="00F4599B">
        <w:rPr>
          <w:rFonts w:ascii="Comic Sans MS" w:hAnsi="Comic Sans MS" w:cs="Lucida Grande"/>
          <w:b/>
          <w:sz w:val="28"/>
          <w:szCs w:val="28"/>
        </w:rPr>
        <w:t>English IV AP</w:t>
      </w:r>
    </w:p>
    <w:p w14:paraId="73D99EE2" w14:textId="77777777" w:rsidR="005C0037" w:rsidRPr="005C0037" w:rsidRDefault="005C0037" w:rsidP="005C0037">
      <w:pPr>
        <w:spacing w:after="0" w:line="240" w:lineRule="auto"/>
        <w:rPr>
          <w:rFonts w:ascii="Comic Sans MS" w:hAnsi="Comic Sans MS" w:cs="Lucida Grande"/>
          <w:sz w:val="28"/>
          <w:szCs w:val="28"/>
        </w:rPr>
      </w:pPr>
    </w:p>
    <w:p w14:paraId="16D74A61" w14:textId="784585AC" w:rsidR="00DE2895" w:rsidRPr="005C0037" w:rsidRDefault="00DE2895" w:rsidP="00932222">
      <w:pPr>
        <w:spacing w:line="240" w:lineRule="auto"/>
        <w:rPr>
          <w:rFonts w:asciiTheme="majorHAnsi" w:hAnsiTheme="majorHAnsi"/>
        </w:rPr>
      </w:pPr>
      <w:r w:rsidRPr="005C0037">
        <w:rPr>
          <w:rFonts w:asciiTheme="majorHAnsi" w:hAnsiTheme="majorHAnsi"/>
        </w:rPr>
        <w:t xml:space="preserve">In her book, </w:t>
      </w:r>
      <w:r w:rsidRPr="005C0037">
        <w:rPr>
          <w:rFonts w:asciiTheme="majorHAnsi" w:hAnsiTheme="majorHAnsi"/>
          <w:i/>
        </w:rPr>
        <w:t xml:space="preserve">Reading for Themselves, </w:t>
      </w:r>
      <w:r w:rsidRPr="005C0037">
        <w:rPr>
          <w:rFonts w:asciiTheme="majorHAnsi" w:hAnsiTheme="majorHAnsi"/>
        </w:rPr>
        <w:t xml:space="preserve">Deborah </w:t>
      </w:r>
      <w:proofErr w:type="spellStart"/>
      <w:r w:rsidRPr="005C0037">
        <w:rPr>
          <w:rFonts w:asciiTheme="majorHAnsi" w:hAnsiTheme="majorHAnsi"/>
        </w:rPr>
        <w:t>Appleman</w:t>
      </w:r>
      <w:proofErr w:type="spellEnd"/>
      <w:r w:rsidRPr="005C0037">
        <w:rPr>
          <w:rFonts w:asciiTheme="majorHAnsi" w:hAnsiTheme="majorHAnsi"/>
        </w:rPr>
        <w:t xml:space="preserve"> writes,</w:t>
      </w:r>
    </w:p>
    <w:p w14:paraId="5C4D28D4" w14:textId="77777777" w:rsidR="00DE2895" w:rsidRPr="005C0037" w:rsidRDefault="00DE2895" w:rsidP="00932222">
      <w:pPr>
        <w:spacing w:line="240" w:lineRule="auto"/>
        <w:ind w:left="720"/>
        <w:rPr>
          <w:rFonts w:asciiTheme="majorHAnsi" w:hAnsiTheme="majorHAnsi"/>
        </w:rPr>
      </w:pPr>
      <w:r w:rsidRPr="005C0037">
        <w:rPr>
          <w:rFonts w:asciiTheme="majorHAnsi" w:hAnsiTheme="majorHAnsi"/>
        </w:rPr>
        <w:t>“Connections between our books and our worlds engage us and reassure us of the value of what we have learned, and these connections come only with years of reading. The recog</w:t>
      </w:r>
      <w:bookmarkStart w:id="0" w:name="_GoBack"/>
      <w:bookmarkEnd w:id="0"/>
      <w:r w:rsidRPr="005C0037">
        <w:rPr>
          <w:rFonts w:asciiTheme="majorHAnsi" w:hAnsiTheme="majorHAnsi"/>
        </w:rPr>
        <w:t>nition of cultural importance is crucial. It informs our decisions and it shapes our aspirations, but this kind of literacy does not come with mere exposure and memorization. It comes with deep experience…” (12).</w:t>
      </w:r>
    </w:p>
    <w:p w14:paraId="6AC503E6" w14:textId="0D08D05D" w:rsidR="00C0103F" w:rsidRPr="005C0037" w:rsidRDefault="00813C11" w:rsidP="00932222">
      <w:pPr>
        <w:spacing w:line="240" w:lineRule="auto"/>
        <w:rPr>
          <w:rFonts w:asciiTheme="majorHAnsi" w:hAnsiTheme="majorHAnsi"/>
        </w:rPr>
      </w:pPr>
      <w:r w:rsidRPr="005C0037">
        <w:rPr>
          <w:rFonts w:asciiTheme="majorHAnsi" w:hAnsiTheme="majorHAnsi"/>
        </w:rPr>
        <w:t xml:space="preserve">Because we want every student to have these deep experiences with books, each summer the </w:t>
      </w:r>
      <w:r w:rsidR="009F47C2" w:rsidRPr="005C0037">
        <w:rPr>
          <w:rFonts w:asciiTheme="majorHAnsi" w:hAnsiTheme="majorHAnsi"/>
        </w:rPr>
        <w:t>Westlake High School English Department assigns summer reading with the belief that reading good literature provides enjoyment, develops insight into human behavior, promotes language development, fosters good writing, educates the mind and imagination, and allows readers to discover new ideas.</w:t>
      </w:r>
    </w:p>
    <w:p w14:paraId="1806C265" w14:textId="6C6DEDB7" w:rsidR="00C0103F" w:rsidRPr="005C0037" w:rsidRDefault="00813C11" w:rsidP="00932222">
      <w:pPr>
        <w:spacing w:line="240" w:lineRule="auto"/>
        <w:rPr>
          <w:rFonts w:asciiTheme="majorHAnsi" w:hAnsiTheme="majorHAnsi"/>
        </w:rPr>
      </w:pPr>
      <w:r w:rsidRPr="005C0037">
        <w:rPr>
          <w:rFonts w:asciiTheme="majorHAnsi" w:hAnsiTheme="majorHAnsi"/>
        </w:rPr>
        <w:t xml:space="preserve">Our department also recognizes the importance of choice in creating these deep experiences. As Mike Anderson writes in his book </w:t>
      </w:r>
      <w:r w:rsidR="00512C2A" w:rsidRPr="005C0037">
        <w:rPr>
          <w:rFonts w:asciiTheme="majorHAnsi" w:hAnsiTheme="majorHAnsi"/>
          <w:i/>
        </w:rPr>
        <w:t>Learning to Choose</w:t>
      </w:r>
      <w:r w:rsidR="00A527D1" w:rsidRPr="005C0037">
        <w:rPr>
          <w:rFonts w:asciiTheme="majorHAnsi" w:hAnsiTheme="majorHAnsi"/>
          <w:i/>
        </w:rPr>
        <w:t>,</w:t>
      </w:r>
      <w:r w:rsidR="00512C2A" w:rsidRPr="005C0037">
        <w:rPr>
          <w:rFonts w:asciiTheme="majorHAnsi" w:hAnsiTheme="majorHAnsi"/>
          <w:i/>
        </w:rPr>
        <w:t xml:space="preserve"> Choosing to Learn</w:t>
      </w:r>
      <w:r w:rsidR="00A527D1" w:rsidRPr="005C0037">
        <w:rPr>
          <w:rFonts w:asciiTheme="majorHAnsi" w:hAnsiTheme="majorHAnsi"/>
          <w:i/>
        </w:rPr>
        <w:t>,</w:t>
      </w:r>
    </w:p>
    <w:p w14:paraId="565C630C" w14:textId="77777777" w:rsidR="00C0103F" w:rsidRPr="005C0037" w:rsidRDefault="00C0103F" w:rsidP="00932222">
      <w:pPr>
        <w:spacing w:line="240" w:lineRule="auto"/>
        <w:ind w:left="720"/>
        <w:rPr>
          <w:rFonts w:asciiTheme="majorHAnsi" w:hAnsiTheme="majorHAnsi"/>
        </w:rPr>
      </w:pPr>
      <w:r w:rsidRPr="005C0037">
        <w:rPr>
          <w:rFonts w:asciiTheme="majorHAnsi" w:hAnsiTheme="majorHAnsi"/>
        </w:rPr>
        <w:t>“When students have more choice about their learning, they can find both ways of learning that match their personal needs and engage with work more powerfully, building skills, and work habits that will serve them</w:t>
      </w:r>
      <w:r w:rsidR="00512C2A" w:rsidRPr="005C0037">
        <w:rPr>
          <w:rFonts w:asciiTheme="majorHAnsi" w:hAnsiTheme="majorHAnsi"/>
        </w:rPr>
        <w:t xml:space="preserve"> well as lifelong learners” (3).</w:t>
      </w:r>
    </w:p>
    <w:p w14:paraId="1FEFC1C6" w14:textId="234580E3" w:rsidR="00932222" w:rsidRPr="005C0037" w:rsidRDefault="00813C11" w:rsidP="00932222">
      <w:pPr>
        <w:spacing w:line="240" w:lineRule="auto"/>
        <w:rPr>
          <w:rFonts w:asciiTheme="majorHAnsi" w:hAnsiTheme="majorHAnsi"/>
        </w:rPr>
      </w:pPr>
      <w:r w:rsidRPr="005C0037">
        <w:rPr>
          <w:rFonts w:asciiTheme="majorHAnsi" w:hAnsiTheme="majorHAnsi"/>
        </w:rPr>
        <w:t>As you make your choices ab</w:t>
      </w:r>
      <w:r w:rsidR="008B53D5" w:rsidRPr="005C0037">
        <w:rPr>
          <w:rFonts w:asciiTheme="majorHAnsi" w:hAnsiTheme="majorHAnsi"/>
        </w:rPr>
        <w:t xml:space="preserve">out summer reading, </w:t>
      </w:r>
      <w:r w:rsidRPr="005C0037">
        <w:rPr>
          <w:rFonts w:asciiTheme="majorHAnsi" w:hAnsiTheme="majorHAnsi"/>
        </w:rPr>
        <w:t xml:space="preserve">use the </w:t>
      </w:r>
      <w:r w:rsidR="006D3237" w:rsidRPr="005C0037">
        <w:rPr>
          <w:rFonts w:asciiTheme="majorHAnsi" w:hAnsiTheme="majorHAnsi"/>
          <w:b/>
        </w:rPr>
        <w:t xml:space="preserve">specific </w:t>
      </w:r>
      <w:r w:rsidRPr="005C0037">
        <w:rPr>
          <w:rFonts w:asciiTheme="majorHAnsi" w:hAnsiTheme="majorHAnsi"/>
          <w:b/>
        </w:rPr>
        <w:t>criteria selected for your grade level and course</w:t>
      </w:r>
      <w:r w:rsidR="008B53D5" w:rsidRPr="005C0037">
        <w:rPr>
          <w:rFonts w:asciiTheme="majorHAnsi" w:hAnsiTheme="majorHAnsi"/>
          <w:b/>
        </w:rPr>
        <w:t xml:space="preserve"> for the required book</w:t>
      </w:r>
      <w:r w:rsidRPr="005C0037">
        <w:rPr>
          <w:rFonts w:asciiTheme="majorHAnsi" w:hAnsiTheme="majorHAnsi"/>
        </w:rPr>
        <w:t xml:space="preserve">. </w:t>
      </w:r>
      <w:r w:rsidR="008B53D5" w:rsidRPr="005C0037">
        <w:rPr>
          <w:rFonts w:asciiTheme="majorHAnsi" w:hAnsiTheme="majorHAnsi"/>
        </w:rPr>
        <w:t xml:space="preserve">You will find </w:t>
      </w:r>
      <w:proofErr w:type="gramStart"/>
      <w:r w:rsidR="008B53D5" w:rsidRPr="005C0037">
        <w:rPr>
          <w:rFonts w:asciiTheme="majorHAnsi" w:hAnsiTheme="majorHAnsi"/>
        </w:rPr>
        <w:t>this criteria</w:t>
      </w:r>
      <w:proofErr w:type="gramEnd"/>
      <w:r w:rsidR="008B53D5" w:rsidRPr="005C0037">
        <w:rPr>
          <w:rFonts w:asciiTheme="majorHAnsi" w:hAnsiTheme="majorHAnsi"/>
        </w:rPr>
        <w:t xml:space="preserve"> on the back of this handout. </w:t>
      </w:r>
      <w:r w:rsidRPr="005C0037">
        <w:rPr>
          <w:rFonts w:asciiTheme="majorHAnsi" w:hAnsiTheme="majorHAnsi"/>
        </w:rPr>
        <w:t>In addition, please try to read as much as possible</w:t>
      </w:r>
      <w:r w:rsidR="00932222" w:rsidRPr="005C0037">
        <w:rPr>
          <w:rFonts w:asciiTheme="majorHAnsi" w:hAnsiTheme="majorHAnsi"/>
        </w:rPr>
        <w:t xml:space="preserve"> and keep track of the things you read in some way. Are you reading blogs, magazines, fictional books, newspapers, poems, non-fiction books, essays, or other? </w:t>
      </w:r>
      <w:r w:rsidR="006D3237" w:rsidRPr="005C0037">
        <w:rPr>
          <w:rFonts w:asciiTheme="majorHAnsi" w:hAnsiTheme="majorHAnsi"/>
        </w:rPr>
        <w:t>As you read,</w:t>
      </w:r>
      <w:r w:rsidR="00932222" w:rsidRPr="005C0037">
        <w:rPr>
          <w:rFonts w:asciiTheme="majorHAnsi" w:hAnsiTheme="majorHAnsi"/>
        </w:rPr>
        <w:t xml:space="preserve"> here are a few ideas to consider. </w:t>
      </w:r>
    </w:p>
    <w:p w14:paraId="4BE9822D" w14:textId="77777777" w:rsidR="00932222" w:rsidRPr="005C0037" w:rsidRDefault="00932222" w:rsidP="00932222">
      <w:pPr>
        <w:spacing w:line="240" w:lineRule="auto"/>
        <w:rPr>
          <w:rFonts w:asciiTheme="majorHAnsi" w:hAnsiTheme="majorHAnsi"/>
        </w:rPr>
      </w:pPr>
      <w:proofErr w:type="gramStart"/>
      <w:r w:rsidRPr="005C0037">
        <w:rPr>
          <w:rFonts w:asciiTheme="majorHAnsi" w:hAnsiTheme="majorHAnsi"/>
        </w:rPr>
        <w:t>Over the summer….</w:t>
      </w:r>
      <w:proofErr w:type="gramEnd"/>
    </w:p>
    <w:p w14:paraId="5833C97E"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funniest thing I read…</w:t>
      </w:r>
    </w:p>
    <w:p w14:paraId="55C5DC1C"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most shocking thing I read…</w:t>
      </w:r>
    </w:p>
    <w:p w14:paraId="229A093F"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most inspirational thing I read…</w:t>
      </w:r>
    </w:p>
    <w:p w14:paraId="0A617F05"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most entertaining thing I read…</w:t>
      </w:r>
    </w:p>
    <w:p w14:paraId="5952A115"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most challenging thing I read…</w:t>
      </w:r>
    </w:p>
    <w:p w14:paraId="51FA7A4B"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most captivating thing I read…</w:t>
      </w:r>
    </w:p>
    <w:p w14:paraId="11327D05"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most thought-provoking thing I read…</w:t>
      </w:r>
    </w:p>
    <w:p w14:paraId="58F2E043"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best page-turner I read…</w:t>
      </w:r>
    </w:p>
    <w:p w14:paraId="7892540F" w14:textId="77777777"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most romantic/suspenseful/confusing thing I read…</w:t>
      </w:r>
    </w:p>
    <w:p w14:paraId="0A9A91A5" w14:textId="38C22AAB" w:rsidR="00932222" w:rsidRPr="005C0037" w:rsidRDefault="00932222" w:rsidP="00932222">
      <w:pPr>
        <w:pStyle w:val="ListParagraph"/>
        <w:numPr>
          <w:ilvl w:val="0"/>
          <w:numId w:val="1"/>
        </w:numPr>
        <w:spacing w:line="240" w:lineRule="auto"/>
        <w:rPr>
          <w:rFonts w:asciiTheme="majorHAnsi" w:hAnsiTheme="majorHAnsi"/>
        </w:rPr>
      </w:pPr>
      <w:proofErr w:type="gramStart"/>
      <w:r w:rsidRPr="005C0037">
        <w:rPr>
          <w:rFonts w:asciiTheme="majorHAnsi" w:hAnsiTheme="majorHAnsi"/>
        </w:rPr>
        <w:t>the</w:t>
      </w:r>
      <w:proofErr w:type="gramEnd"/>
      <w:r w:rsidRPr="005C0037">
        <w:rPr>
          <w:rFonts w:asciiTheme="majorHAnsi" w:hAnsiTheme="majorHAnsi"/>
        </w:rPr>
        <w:t xml:space="preserve"> most encouraging/annoying/outrageous thing I read…</w:t>
      </w:r>
    </w:p>
    <w:p w14:paraId="054EEA6A" w14:textId="001BACDB" w:rsidR="00932222" w:rsidRPr="005C0037" w:rsidRDefault="00932222" w:rsidP="00932222">
      <w:pPr>
        <w:spacing w:line="240" w:lineRule="auto"/>
        <w:rPr>
          <w:rFonts w:asciiTheme="majorHAnsi" w:eastAsia="Times New Roman" w:hAnsiTheme="majorHAnsi" w:cs="Times New Roman"/>
        </w:rPr>
      </w:pPr>
      <w:r w:rsidRPr="005C0037">
        <w:rPr>
          <w:rFonts w:asciiTheme="majorHAnsi" w:hAnsiTheme="majorHAnsi"/>
        </w:rPr>
        <w:t xml:space="preserve">And why read? The International Reading (now Literacy) Association pointed out in their 1999 position statement </w:t>
      </w:r>
      <w:r w:rsidR="001341ED" w:rsidRPr="005C0037">
        <w:rPr>
          <w:rFonts w:asciiTheme="majorHAnsi" w:hAnsiTheme="majorHAnsi"/>
        </w:rPr>
        <w:t>on Adolescent Literacy (and rei</w:t>
      </w:r>
      <w:r w:rsidRPr="005C0037">
        <w:rPr>
          <w:rFonts w:asciiTheme="majorHAnsi" w:hAnsiTheme="majorHAnsi"/>
        </w:rPr>
        <w:t>terated in the 2012 update of this statement): “</w:t>
      </w:r>
      <w:r w:rsidRPr="005C0037">
        <w:rPr>
          <w:rFonts w:asciiTheme="majorHAnsi" w:eastAsia="Times New Roman" w:hAnsiTheme="majorHAnsi" w:cs="Times New Roman"/>
        </w:rPr>
        <w:t>Adolescents entering the adult world in the 21st century will read and write more than at any other time in human history. They will need advanced levels of literacy to perform their jobs, run their households, act as citizens, and conduct their personal lives. They will need literacy to cope with the flood of information they will find everywhere they turn. They will need literacy to feed their imaginations so they can create the world of the future. In a complex and sometimes even dangerous world, their ability to read can be crucial” (4).</w:t>
      </w:r>
    </w:p>
    <w:p w14:paraId="6C8B2BA0" w14:textId="77777777" w:rsidR="00932222" w:rsidRDefault="00932222" w:rsidP="00932222">
      <w:pPr>
        <w:spacing w:line="240" w:lineRule="auto"/>
        <w:rPr>
          <w:rFonts w:asciiTheme="majorHAnsi" w:eastAsia="Times New Roman" w:hAnsiTheme="majorHAnsi" w:cs="Times New Roman"/>
        </w:rPr>
      </w:pPr>
    </w:p>
    <w:p w14:paraId="4E409628" w14:textId="77777777" w:rsidR="00882A4B" w:rsidRDefault="00882A4B" w:rsidP="005C0037">
      <w:pPr>
        <w:spacing w:line="240" w:lineRule="auto"/>
        <w:contextualSpacing/>
        <w:rPr>
          <w:rFonts w:ascii="Helvetica" w:hAnsi="Helvetica" w:cs="Tahoma"/>
          <w:b/>
          <w:sz w:val="24"/>
          <w:szCs w:val="24"/>
        </w:rPr>
      </w:pPr>
    </w:p>
    <w:p w14:paraId="3F998B3B" w14:textId="77777777" w:rsidR="007F017D" w:rsidRDefault="007F017D" w:rsidP="00882A4B">
      <w:pPr>
        <w:spacing w:line="240" w:lineRule="auto"/>
        <w:contextualSpacing/>
        <w:jc w:val="center"/>
        <w:rPr>
          <w:rFonts w:ascii="Helvetica" w:hAnsi="Helvetica" w:cs="Tahoma"/>
          <w:b/>
          <w:sz w:val="24"/>
          <w:szCs w:val="24"/>
        </w:rPr>
      </w:pPr>
    </w:p>
    <w:p w14:paraId="007F2EA1" w14:textId="77777777" w:rsidR="007F017D" w:rsidRDefault="007F017D" w:rsidP="00882A4B">
      <w:pPr>
        <w:spacing w:line="240" w:lineRule="auto"/>
        <w:contextualSpacing/>
        <w:jc w:val="center"/>
        <w:rPr>
          <w:rFonts w:ascii="Helvetica" w:hAnsi="Helvetica" w:cs="Tahoma"/>
          <w:b/>
          <w:sz w:val="24"/>
          <w:szCs w:val="24"/>
        </w:rPr>
      </w:pPr>
    </w:p>
    <w:p w14:paraId="2B8E42C1" w14:textId="2BD2937B" w:rsidR="00882A4B" w:rsidRPr="00F4599B" w:rsidRDefault="00882A4B" w:rsidP="00882A4B">
      <w:pPr>
        <w:spacing w:line="240" w:lineRule="auto"/>
        <w:contextualSpacing/>
        <w:jc w:val="center"/>
        <w:rPr>
          <w:rFonts w:asciiTheme="majorHAnsi" w:hAnsiTheme="majorHAnsi" w:cs="Tahoma"/>
          <w:i/>
        </w:rPr>
      </w:pPr>
      <w:r w:rsidRPr="00F4599B">
        <w:rPr>
          <w:rFonts w:asciiTheme="majorHAnsi" w:hAnsiTheme="majorHAnsi" w:cs="Tahoma"/>
          <w:i/>
        </w:rPr>
        <w:t>“I cannot live without books.”</w:t>
      </w:r>
      <w:r w:rsidRPr="00F4599B">
        <w:rPr>
          <w:rFonts w:asciiTheme="majorHAnsi" w:hAnsiTheme="majorHAnsi" w:cs="Tahoma"/>
          <w:i/>
        </w:rPr>
        <w:br/>
      </w:r>
      <w:r w:rsidRPr="00F4599B">
        <w:rPr>
          <w:rFonts w:asciiTheme="majorHAnsi" w:hAnsiTheme="majorHAnsi" w:cs="Tahoma"/>
        </w:rPr>
        <w:t xml:space="preserve">           – Thomas Jefferson</w:t>
      </w:r>
    </w:p>
    <w:p w14:paraId="760DB1AB" w14:textId="77777777" w:rsidR="005C0037" w:rsidRDefault="005C0037" w:rsidP="00882A4B">
      <w:pPr>
        <w:shd w:val="clear" w:color="auto" w:fill="FFFFFF"/>
        <w:spacing w:after="0" w:line="240" w:lineRule="auto"/>
        <w:contextualSpacing/>
        <w:rPr>
          <w:rFonts w:ascii="Helvetica" w:eastAsia="Times New Roman" w:hAnsi="Helvetica" w:cs="Arial"/>
          <w:b/>
          <w:color w:val="222222"/>
          <w:sz w:val="20"/>
          <w:szCs w:val="20"/>
        </w:rPr>
      </w:pPr>
    </w:p>
    <w:p w14:paraId="0BA3B94A" w14:textId="77777777" w:rsidR="00882A4B" w:rsidRPr="00F4599B" w:rsidRDefault="00882A4B" w:rsidP="00882A4B">
      <w:pPr>
        <w:shd w:val="clear" w:color="auto" w:fill="FFFFFF"/>
        <w:spacing w:after="0" w:line="240" w:lineRule="auto"/>
        <w:contextualSpacing/>
        <w:rPr>
          <w:rFonts w:asciiTheme="majorHAnsi" w:eastAsia="Times New Roman" w:hAnsiTheme="majorHAnsi" w:cs="Arial"/>
          <w:color w:val="222222"/>
        </w:rPr>
      </w:pPr>
      <w:r w:rsidRPr="00F4599B">
        <w:rPr>
          <w:rFonts w:asciiTheme="majorHAnsi" w:eastAsia="Times New Roman" w:hAnsiTheme="majorHAnsi" w:cs="Arial"/>
          <w:b/>
          <w:color w:val="222222"/>
        </w:rPr>
        <w:t>What should you read?</w:t>
      </w:r>
    </w:p>
    <w:p w14:paraId="584C8413" w14:textId="77777777" w:rsidR="005C0037" w:rsidRPr="00F4599B" w:rsidRDefault="00882A4B" w:rsidP="00882A4B">
      <w:pPr>
        <w:shd w:val="clear" w:color="auto" w:fill="FFFFFF"/>
        <w:spacing w:after="0" w:line="240" w:lineRule="auto"/>
        <w:contextualSpacing/>
        <w:rPr>
          <w:rFonts w:asciiTheme="majorHAnsi" w:eastAsia="Times New Roman" w:hAnsiTheme="majorHAnsi" w:cs="Arial"/>
          <w:color w:val="222222"/>
        </w:rPr>
      </w:pPr>
      <w:r w:rsidRPr="00F4599B">
        <w:rPr>
          <w:rFonts w:asciiTheme="majorHAnsi" w:eastAsia="Times New Roman" w:hAnsiTheme="majorHAnsi" w:cs="Arial"/>
          <w:color w:val="222222"/>
        </w:rPr>
        <w:t xml:space="preserve">This year, we’re asking you to read </w:t>
      </w:r>
      <w:r w:rsidRPr="00F4599B">
        <w:rPr>
          <w:rFonts w:asciiTheme="majorHAnsi" w:eastAsia="Times New Roman" w:hAnsiTheme="majorHAnsi" w:cs="Arial"/>
          <w:b/>
          <w:color w:val="222222"/>
          <w:u w:val="single"/>
        </w:rPr>
        <w:t>two short novels</w:t>
      </w:r>
      <w:r w:rsidRPr="00F4599B">
        <w:rPr>
          <w:rFonts w:asciiTheme="majorHAnsi" w:eastAsia="Times New Roman" w:hAnsiTheme="majorHAnsi" w:cs="Arial"/>
          <w:color w:val="222222"/>
        </w:rPr>
        <w:t xml:space="preserve">.  </w:t>
      </w:r>
    </w:p>
    <w:p w14:paraId="1171BCF7" w14:textId="77777777" w:rsidR="005C0037" w:rsidRPr="00F4599B" w:rsidRDefault="005C0037" w:rsidP="00882A4B">
      <w:pPr>
        <w:shd w:val="clear" w:color="auto" w:fill="FFFFFF"/>
        <w:spacing w:after="0" w:line="240" w:lineRule="auto"/>
        <w:contextualSpacing/>
        <w:rPr>
          <w:rFonts w:asciiTheme="majorHAnsi" w:eastAsia="Times New Roman" w:hAnsiTheme="majorHAnsi" w:cs="Arial"/>
          <w:color w:val="222222"/>
        </w:rPr>
      </w:pPr>
    </w:p>
    <w:p w14:paraId="2307F0D3" w14:textId="0A73A446" w:rsidR="00882A4B" w:rsidRPr="00F4599B" w:rsidRDefault="00882A4B" w:rsidP="00882A4B">
      <w:pPr>
        <w:shd w:val="clear" w:color="auto" w:fill="FFFFFF"/>
        <w:spacing w:after="0" w:line="240" w:lineRule="auto"/>
        <w:contextualSpacing/>
        <w:rPr>
          <w:rFonts w:asciiTheme="majorHAnsi" w:eastAsia="Times New Roman" w:hAnsiTheme="majorHAnsi" w:cs="Arial"/>
          <w:color w:val="222222"/>
        </w:rPr>
      </w:pPr>
      <w:r w:rsidRPr="00F4599B">
        <w:rPr>
          <w:rFonts w:asciiTheme="majorHAnsi" w:eastAsia="Times New Roman" w:hAnsiTheme="majorHAnsi" w:cs="Arial"/>
          <w:color w:val="222222"/>
        </w:rPr>
        <w:t xml:space="preserve">The </w:t>
      </w:r>
      <w:r w:rsidRPr="00F4599B">
        <w:rPr>
          <w:rFonts w:asciiTheme="majorHAnsi" w:eastAsia="Times New Roman" w:hAnsiTheme="majorHAnsi" w:cs="Arial"/>
          <w:b/>
          <w:color w:val="222222"/>
        </w:rPr>
        <w:t>first</w:t>
      </w:r>
      <w:r w:rsidRPr="00F4599B">
        <w:rPr>
          <w:rFonts w:asciiTheme="majorHAnsi" w:eastAsia="Times New Roman" w:hAnsiTheme="majorHAnsi" w:cs="Arial"/>
          <w:color w:val="222222"/>
        </w:rPr>
        <w:t xml:space="preserve"> is </w:t>
      </w:r>
      <w:r w:rsidRPr="00F4599B">
        <w:rPr>
          <w:rFonts w:asciiTheme="majorHAnsi" w:eastAsia="Times New Roman" w:hAnsiTheme="majorHAnsi" w:cs="Arial"/>
          <w:i/>
          <w:color w:val="222222"/>
        </w:rPr>
        <w:t>Of Mice and Men</w:t>
      </w:r>
      <w:r w:rsidRPr="00F4599B">
        <w:rPr>
          <w:rFonts w:asciiTheme="majorHAnsi" w:eastAsia="Times New Roman" w:hAnsiTheme="majorHAnsi" w:cs="Arial"/>
          <w:color w:val="222222"/>
        </w:rPr>
        <w:t xml:space="preserve"> by John Steinbeck.</w:t>
      </w:r>
    </w:p>
    <w:p w14:paraId="536B17A9" w14:textId="77777777" w:rsidR="005C0037" w:rsidRPr="00F4599B" w:rsidRDefault="005C0037" w:rsidP="00882A4B">
      <w:pPr>
        <w:shd w:val="clear" w:color="auto" w:fill="FFFFFF"/>
        <w:spacing w:after="0" w:line="240" w:lineRule="auto"/>
        <w:contextualSpacing/>
        <w:rPr>
          <w:rFonts w:asciiTheme="majorHAnsi" w:eastAsia="Times New Roman" w:hAnsiTheme="majorHAnsi" w:cs="Arial"/>
          <w:color w:val="222222"/>
        </w:rPr>
      </w:pPr>
    </w:p>
    <w:p w14:paraId="02AE9730" w14:textId="6976D32D" w:rsidR="00882A4B" w:rsidRPr="00F4599B" w:rsidRDefault="00882A4B" w:rsidP="00882A4B">
      <w:pPr>
        <w:shd w:val="clear" w:color="auto" w:fill="FFFFFF"/>
        <w:spacing w:after="0" w:line="240" w:lineRule="auto"/>
        <w:contextualSpacing/>
        <w:rPr>
          <w:rFonts w:asciiTheme="majorHAnsi" w:eastAsia="Times New Roman" w:hAnsiTheme="majorHAnsi" w:cs="Arial"/>
          <w:color w:val="222222"/>
        </w:rPr>
      </w:pPr>
      <w:r w:rsidRPr="00F4599B">
        <w:rPr>
          <w:rFonts w:asciiTheme="majorHAnsi" w:eastAsia="Times New Roman" w:hAnsiTheme="majorHAnsi" w:cs="Arial"/>
          <w:color w:val="222222"/>
        </w:rPr>
        <w:t xml:space="preserve">For your </w:t>
      </w:r>
      <w:r w:rsidRPr="00F4599B">
        <w:rPr>
          <w:rFonts w:asciiTheme="majorHAnsi" w:eastAsia="Times New Roman" w:hAnsiTheme="majorHAnsi" w:cs="Arial"/>
          <w:b/>
          <w:color w:val="222222"/>
        </w:rPr>
        <w:t>second</w:t>
      </w:r>
      <w:r w:rsidRPr="00F4599B">
        <w:rPr>
          <w:rFonts w:asciiTheme="majorHAnsi" w:eastAsia="Times New Roman" w:hAnsiTheme="majorHAnsi" w:cs="Arial"/>
          <w:color w:val="222222"/>
        </w:rPr>
        <w:t xml:space="preserve"> book, please choose one title from the list of short novels below.  </w:t>
      </w:r>
      <w:r w:rsidRPr="00F4599B">
        <w:rPr>
          <w:rFonts w:asciiTheme="majorHAnsi" w:eastAsia="Times New Roman" w:hAnsiTheme="majorHAnsi" w:cs="Arial"/>
          <w:color w:val="222222"/>
        </w:rPr>
        <w:br/>
      </w:r>
    </w:p>
    <w:p w14:paraId="7EEAB951" w14:textId="77777777" w:rsidR="00882A4B" w:rsidRPr="00F4599B" w:rsidRDefault="00882A4B" w:rsidP="005C0037">
      <w:pPr>
        <w:shd w:val="clear" w:color="auto" w:fill="FFFFFF"/>
        <w:spacing w:after="0" w:line="240" w:lineRule="auto"/>
        <w:ind w:left="720"/>
        <w:contextualSpacing/>
        <w:rPr>
          <w:rFonts w:asciiTheme="majorHAnsi" w:eastAsia="Times New Roman" w:hAnsiTheme="majorHAnsi" w:cs="Arial"/>
          <w:color w:val="222222"/>
        </w:rPr>
      </w:pPr>
      <w:r w:rsidRPr="00F4599B">
        <w:rPr>
          <w:rFonts w:asciiTheme="majorHAnsi" w:eastAsia="Times New Roman" w:hAnsiTheme="majorHAnsi" w:cs="Arial"/>
          <w:i/>
          <w:color w:val="222222"/>
        </w:rPr>
        <w:t xml:space="preserve">Ethan </w:t>
      </w:r>
      <w:proofErr w:type="spellStart"/>
      <w:r w:rsidRPr="00F4599B">
        <w:rPr>
          <w:rFonts w:asciiTheme="majorHAnsi" w:eastAsia="Times New Roman" w:hAnsiTheme="majorHAnsi" w:cs="Arial"/>
          <w:i/>
          <w:color w:val="222222"/>
        </w:rPr>
        <w:t>Frome</w:t>
      </w:r>
      <w:proofErr w:type="spellEnd"/>
      <w:r w:rsidRPr="00F4599B">
        <w:rPr>
          <w:rFonts w:asciiTheme="majorHAnsi" w:eastAsia="Times New Roman" w:hAnsiTheme="majorHAnsi" w:cs="Arial"/>
          <w:color w:val="222222"/>
        </w:rPr>
        <w:t xml:space="preserve"> by Edith Wharton</w:t>
      </w:r>
    </w:p>
    <w:p w14:paraId="0DD45111" w14:textId="77777777" w:rsidR="00882A4B" w:rsidRPr="00F4599B" w:rsidRDefault="00882A4B" w:rsidP="005C0037">
      <w:pPr>
        <w:shd w:val="clear" w:color="auto" w:fill="FFFFFF"/>
        <w:spacing w:after="0" w:line="240" w:lineRule="auto"/>
        <w:ind w:left="720"/>
        <w:contextualSpacing/>
        <w:rPr>
          <w:rFonts w:asciiTheme="majorHAnsi" w:eastAsia="Times New Roman" w:hAnsiTheme="majorHAnsi" w:cs="Arial"/>
          <w:color w:val="222222"/>
        </w:rPr>
      </w:pPr>
      <w:r w:rsidRPr="00F4599B">
        <w:rPr>
          <w:rFonts w:asciiTheme="majorHAnsi" w:eastAsia="Times New Roman" w:hAnsiTheme="majorHAnsi" w:cs="Arial"/>
          <w:i/>
          <w:color w:val="222222"/>
        </w:rPr>
        <w:t>Chronicles of a Death Foretold</w:t>
      </w:r>
      <w:r w:rsidRPr="00F4599B">
        <w:rPr>
          <w:rFonts w:asciiTheme="majorHAnsi" w:eastAsia="Times New Roman" w:hAnsiTheme="majorHAnsi" w:cs="Arial"/>
          <w:color w:val="222222"/>
        </w:rPr>
        <w:t xml:space="preserve"> by Gabriel Garcia Marquez</w:t>
      </w:r>
    </w:p>
    <w:p w14:paraId="2536AE4D" w14:textId="77777777" w:rsidR="00882A4B" w:rsidRPr="00F4599B" w:rsidRDefault="00882A4B" w:rsidP="005C0037">
      <w:pPr>
        <w:shd w:val="clear" w:color="auto" w:fill="FFFFFF"/>
        <w:spacing w:after="0" w:line="240" w:lineRule="auto"/>
        <w:ind w:left="720"/>
        <w:contextualSpacing/>
        <w:rPr>
          <w:rFonts w:asciiTheme="majorHAnsi" w:eastAsia="Times New Roman" w:hAnsiTheme="majorHAnsi" w:cs="Arial"/>
          <w:color w:val="222222"/>
        </w:rPr>
      </w:pPr>
      <w:r w:rsidRPr="00F4599B">
        <w:rPr>
          <w:rFonts w:asciiTheme="majorHAnsi" w:eastAsia="Times New Roman" w:hAnsiTheme="majorHAnsi" w:cs="Arial"/>
          <w:i/>
          <w:color w:val="222222"/>
        </w:rPr>
        <w:t>The Stranger</w:t>
      </w:r>
      <w:r w:rsidRPr="00F4599B">
        <w:rPr>
          <w:rFonts w:asciiTheme="majorHAnsi" w:eastAsia="Times New Roman" w:hAnsiTheme="majorHAnsi" w:cs="Arial"/>
          <w:color w:val="222222"/>
        </w:rPr>
        <w:t xml:space="preserve"> by Albert Camus</w:t>
      </w:r>
    </w:p>
    <w:p w14:paraId="3DC9917F" w14:textId="77777777" w:rsidR="00882A4B" w:rsidRPr="00F4599B" w:rsidRDefault="00882A4B" w:rsidP="005C0037">
      <w:pPr>
        <w:shd w:val="clear" w:color="auto" w:fill="FFFFFF"/>
        <w:spacing w:after="0" w:line="240" w:lineRule="auto"/>
        <w:ind w:left="720"/>
        <w:contextualSpacing/>
        <w:rPr>
          <w:rFonts w:asciiTheme="majorHAnsi" w:eastAsia="Times New Roman" w:hAnsiTheme="majorHAnsi" w:cs="Arial"/>
          <w:color w:val="222222"/>
        </w:rPr>
      </w:pPr>
      <w:r w:rsidRPr="00F4599B">
        <w:rPr>
          <w:rFonts w:asciiTheme="majorHAnsi" w:eastAsia="Times New Roman" w:hAnsiTheme="majorHAnsi" w:cs="Arial"/>
          <w:i/>
          <w:color w:val="222222"/>
        </w:rPr>
        <w:t>The Awakening</w:t>
      </w:r>
      <w:r w:rsidRPr="00F4599B">
        <w:rPr>
          <w:rFonts w:asciiTheme="majorHAnsi" w:eastAsia="Times New Roman" w:hAnsiTheme="majorHAnsi" w:cs="Arial"/>
          <w:color w:val="222222"/>
        </w:rPr>
        <w:t xml:space="preserve"> by Kate Chopin</w:t>
      </w:r>
    </w:p>
    <w:p w14:paraId="3154F753" w14:textId="77777777" w:rsidR="00882A4B" w:rsidRPr="00F4599B" w:rsidRDefault="00882A4B" w:rsidP="005C0037">
      <w:pPr>
        <w:shd w:val="clear" w:color="auto" w:fill="FFFFFF"/>
        <w:spacing w:after="0" w:line="240" w:lineRule="auto"/>
        <w:ind w:left="720"/>
        <w:contextualSpacing/>
        <w:rPr>
          <w:rFonts w:asciiTheme="majorHAnsi" w:eastAsia="Times New Roman" w:hAnsiTheme="majorHAnsi" w:cs="Arial"/>
          <w:color w:val="222222"/>
        </w:rPr>
      </w:pPr>
      <w:r w:rsidRPr="00F4599B">
        <w:rPr>
          <w:rFonts w:asciiTheme="majorHAnsi" w:eastAsia="Times New Roman" w:hAnsiTheme="majorHAnsi" w:cs="Arial"/>
          <w:i/>
          <w:color w:val="222222"/>
        </w:rPr>
        <w:t>Notes from the Underground</w:t>
      </w:r>
      <w:r w:rsidRPr="00F4599B">
        <w:rPr>
          <w:rFonts w:asciiTheme="majorHAnsi" w:eastAsia="Times New Roman" w:hAnsiTheme="majorHAnsi" w:cs="Arial"/>
          <w:color w:val="222222"/>
        </w:rPr>
        <w:t xml:space="preserve"> by Fyodor Dostoevsky</w:t>
      </w:r>
    </w:p>
    <w:p w14:paraId="23A0F64F" w14:textId="77777777" w:rsidR="00882A4B" w:rsidRPr="00F4599B" w:rsidRDefault="00882A4B" w:rsidP="005C0037">
      <w:pPr>
        <w:shd w:val="clear" w:color="auto" w:fill="FFFFFF"/>
        <w:spacing w:after="0" w:line="240" w:lineRule="auto"/>
        <w:ind w:left="720"/>
        <w:contextualSpacing/>
        <w:rPr>
          <w:rFonts w:asciiTheme="majorHAnsi" w:eastAsia="Times New Roman" w:hAnsiTheme="majorHAnsi" w:cs="Arial"/>
          <w:color w:val="222222"/>
        </w:rPr>
      </w:pPr>
      <w:r w:rsidRPr="00F4599B">
        <w:rPr>
          <w:rFonts w:asciiTheme="majorHAnsi" w:eastAsia="Times New Roman" w:hAnsiTheme="majorHAnsi" w:cs="Arial"/>
          <w:i/>
          <w:color w:val="222222"/>
        </w:rPr>
        <w:t>The Bluest Eye</w:t>
      </w:r>
      <w:r w:rsidRPr="00F4599B">
        <w:rPr>
          <w:rFonts w:asciiTheme="majorHAnsi" w:eastAsia="Times New Roman" w:hAnsiTheme="majorHAnsi" w:cs="Arial"/>
          <w:color w:val="222222"/>
        </w:rPr>
        <w:t xml:space="preserve"> by Toni Morrison</w:t>
      </w:r>
    </w:p>
    <w:p w14:paraId="7115EF4A" w14:textId="77777777" w:rsidR="00882A4B" w:rsidRPr="00F4599B" w:rsidRDefault="00882A4B" w:rsidP="005C0037">
      <w:pPr>
        <w:shd w:val="clear" w:color="auto" w:fill="FFFFFF"/>
        <w:spacing w:after="0" w:line="240" w:lineRule="auto"/>
        <w:ind w:left="720"/>
        <w:contextualSpacing/>
        <w:rPr>
          <w:rFonts w:asciiTheme="majorHAnsi" w:eastAsia="Times New Roman" w:hAnsiTheme="majorHAnsi" w:cs="Arial"/>
          <w:color w:val="222222"/>
        </w:rPr>
      </w:pPr>
      <w:r w:rsidRPr="00F4599B">
        <w:rPr>
          <w:rFonts w:asciiTheme="majorHAnsi" w:eastAsia="Times New Roman" w:hAnsiTheme="majorHAnsi" w:cs="Arial"/>
          <w:i/>
          <w:color w:val="222222"/>
        </w:rPr>
        <w:t>A River Runs Through It</w:t>
      </w:r>
      <w:r w:rsidRPr="00F4599B">
        <w:rPr>
          <w:rFonts w:asciiTheme="majorHAnsi" w:eastAsia="Times New Roman" w:hAnsiTheme="majorHAnsi" w:cs="Arial"/>
          <w:color w:val="222222"/>
        </w:rPr>
        <w:t xml:space="preserve"> by Norman Maclean</w:t>
      </w:r>
    </w:p>
    <w:p w14:paraId="7189EBBB" w14:textId="77777777" w:rsidR="00882A4B" w:rsidRPr="00F4599B" w:rsidRDefault="00882A4B" w:rsidP="00882A4B">
      <w:pPr>
        <w:spacing w:line="240" w:lineRule="auto"/>
        <w:contextualSpacing/>
        <w:rPr>
          <w:rFonts w:asciiTheme="majorHAnsi" w:eastAsia="SimSun" w:hAnsiTheme="majorHAnsi" w:cs="Tahoma"/>
          <w:lang w:eastAsia="zh-CN"/>
        </w:rPr>
      </w:pPr>
    </w:p>
    <w:p w14:paraId="53255CE5" w14:textId="77777777" w:rsidR="00882A4B" w:rsidRPr="00F4599B" w:rsidRDefault="00882A4B" w:rsidP="00882A4B">
      <w:pPr>
        <w:spacing w:line="240" w:lineRule="auto"/>
        <w:contextualSpacing/>
        <w:rPr>
          <w:rFonts w:asciiTheme="majorHAnsi" w:eastAsia="SimSun" w:hAnsiTheme="majorHAnsi" w:cs="Tahoma"/>
          <w:lang w:eastAsia="zh-CN"/>
        </w:rPr>
      </w:pPr>
      <w:r w:rsidRPr="00F4599B">
        <w:rPr>
          <w:rFonts w:asciiTheme="majorHAnsi" w:eastAsia="SimSun" w:hAnsiTheme="majorHAnsi" w:cs="Tahoma"/>
          <w:b/>
          <w:lang w:eastAsia="zh-CN"/>
        </w:rPr>
        <w:t>Why do we have summer reading?</w:t>
      </w:r>
      <w:r w:rsidRPr="00F4599B">
        <w:rPr>
          <w:rFonts w:asciiTheme="majorHAnsi" w:eastAsia="SimSun" w:hAnsiTheme="majorHAnsi" w:cs="Tahoma"/>
          <w:lang w:eastAsia="zh-CN"/>
        </w:rPr>
        <w:t xml:space="preserve">  </w:t>
      </w:r>
    </w:p>
    <w:p w14:paraId="5B698FB0" w14:textId="77777777" w:rsidR="00882A4B" w:rsidRPr="00F4599B" w:rsidRDefault="00882A4B" w:rsidP="00882A4B">
      <w:pPr>
        <w:spacing w:line="240" w:lineRule="auto"/>
        <w:contextualSpacing/>
        <w:rPr>
          <w:rFonts w:asciiTheme="majorHAnsi" w:eastAsia="SimSun" w:hAnsiTheme="majorHAnsi" w:cs="Tahoma"/>
          <w:lang w:eastAsia="zh-CN"/>
        </w:rPr>
      </w:pPr>
      <w:r w:rsidRPr="00F4599B">
        <w:rPr>
          <w:rFonts w:asciiTheme="majorHAnsi" w:eastAsia="SimSun" w:hAnsiTheme="majorHAnsi" w:cs="Tahoma"/>
          <w:lang w:eastAsia="zh-CN"/>
        </w:rPr>
        <w:t xml:space="preserve">We want you to choose and enjoy some great literature and make connections to previous selections and experiences. We also want to have a common basis as we begin our study of literature. </w:t>
      </w:r>
    </w:p>
    <w:p w14:paraId="7BBA2C40" w14:textId="77777777" w:rsidR="00882A4B" w:rsidRPr="00F4599B" w:rsidRDefault="00882A4B" w:rsidP="00882A4B">
      <w:pPr>
        <w:spacing w:line="240" w:lineRule="auto"/>
        <w:contextualSpacing/>
        <w:rPr>
          <w:rFonts w:asciiTheme="majorHAnsi" w:eastAsia="SimSun" w:hAnsiTheme="majorHAnsi" w:cs="Tahoma"/>
          <w:lang w:eastAsia="zh-CN"/>
        </w:rPr>
      </w:pPr>
    </w:p>
    <w:p w14:paraId="304080DF" w14:textId="77777777" w:rsidR="00882A4B" w:rsidRPr="00F4599B" w:rsidRDefault="00882A4B" w:rsidP="00882A4B">
      <w:pPr>
        <w:spacing w:line="240" w:lineRule="auto"/>
        <w:contextualSpacing/>
        <w:rPr>
          <w:rFonts w:asciiTheme="majorHAnsi" w:eastAsia="SimSun" w:hAnsiTheme="majorHAnsi" w:cs="Tahoma"/>
          <w:lang w:eastAsia="zh-CN"/>
        </w:rPr>
      </w:pPr>
      <w:r w:rsidRPr="00F4599B">
        <w:rPr>
          <w:rFonts w:asciiTheme="majorHAnsi" w:eastAsia="SimSun" w:hAnsiTheme="majorHAnsi" w:cs="Tahoma"/>
          <w:b/>
          <w:lang w:eastAsia="zh-CN"/>
        </w:rPr>
        <w:t>Why are these the books on the list?</w:t>
      </w:r>
      <w:r w:rsidRPr="00F4599B">
        <w:rPr>
          <w:rFonts w:asciiTheme="majorHAnsi" w:eastAsia="SimSun" w:hAnsiTheme="majorHAnsi" w:cs="Tahoma"/>
          <w:lang w:eastAsia="zh-CN"/>
        </w:rPr>
        <w:t xml:space="preserve"> </w:t>
      </w:r>
    </w:p>
    <w:p w14:paraId="359CBAF6" w14:textId="77777777" w:rsidR="00882A4B" w:rsidRPr="00F4599B" w:rsidRDefault="00882A4B" w:rsidP="00882A4B">
      <w:pPr>
        <w:spacing w:line="240" w:lineRule="auto"/>
        <w:contextualSpacing/>
        <w:rPr>
          <w:rFonts w:asciiTheme="majorHAnsi" w:eastAsia="SimSun" w:hAnsiTheme="majorHAnsi" w:cs="Tahoma"/>
          <w:lang w:eastAsia="zh-CN"/>
        </w:rPr>
      </w:pPr>
      <w:r w:rsidRPr="00F4599B">
        <w:rPr>
          <w:rFonts w:asciiTheme="majorHAnsi" w:eastAsia="SimSun" w:hAnsiTheme="majorHAnsi" w:cs="Tahoma"/>
          <w:lang w:eastAsia="zh-CN"/>
        </w:rPr>
        <w:t xml:space="preserve">All of the short novel choices are works of literary merit that students have enjoyed reading in the past.  The narrative structure and literary techniques employed by the authors are relevant to the analytical skills we are building in a college-level literature course. </w:t>
      </w:r>
    </w:p>
    <w:p w14:paraId="58BD41F0" w14:textId="77777777" w:rsidR="00882A4B" w:rsidRPr="00F4599B" w:rsidRDefault="00882A4B" w:rsidP="00882A4B">
      <w:pPr>
        <w:spacing w:line="240" w:lineRule="auto"/>
        <w:contextualSpacing/>
        <w:rPr>
          <w:rFonts w:asciiTheme="majorHAnsi" w:eastAsia="SimSun" w:hAnsiTheme="majorHAnsi" w:cs="Tahoma"/>
          <w:b/>
          <w:lang w:eastAsia="zh-CN"/>
        </w:rPr>
      </w:pPr>
    </w:p>
    <w:p w14:paraId="6F977478" w14:textId="77777777" w:rsidR="00882A4B" w:rsidRPr="00F4599B" w:rsidRDefault="00882A4B" w:rsidP="00882A4B">
      <w:pPr>
        <w:spacing w:line="240" w:lineRule="auto"/>
        <w:contextualSpacing/>
        <w:rPr>
          <w:rFonts w:asciiTheme="majorHAnsi" w:eastAsia="SimSun" w:hAnsiTheme="majorHAnsi" w:cs="Tahoma"/>
          <w:b/>
          <w:lang w:eastAsia="zh-CN"/>
        </w:rPr>
      </w:pPr>
      <w:r w:rsidRPr="00F4599B">
        <w:rPr>
          <w:rFonts w:asciiTheme="majorHAnsi" w:eastAsia="SimSun" w:hAnsiTheme="majorHAnsi" w:cs="Tahoma"/>
          <w:b/>
          <w:lang w:eastAsia="zh-CN"/>
        </w:rPr>
        <w:t>What should you do while you read?</w:t>
      </w:r>
    </w:p>
    <w:p w14:paraId="205C0918" w14:textId="77777777" w:rsidR="00882A4B" w:rsidRPr="00F4599B" w:rsidRDefault="00882A4B" w:rsidP="00882A4B">
      <w:pPr>
        <w:pStyle w:val="ListParagraph"/>
        <w:numPr>
          <w:ilvl w:val="0"/>
          <w:numId w:val="2"/>
        </w:numPr>
        <w:spacing w:line="240" w:lineRule="auto"/>
        <w:rPr>
          <w:rFonts w:asciiTheme="majorHAnsi" w:eastAsia="SimSun" w:hAnsiTheme="majorHAnsi" w:cs="Tahoma"/>
          <w:lang w:eastAsia="zh-CN"/>
        </w:rPr>
      </w:pPr>
      <w:r w:rsidRPr="00F4599B">
        <w:rPr>
          <w:rFonts w:asciiTheme="majorHAnsi" w:eastAsia="SimSun" w:hAnsiTheme="majorHAnsi" w:cs="Tahoma"/>
          <w:lang w:eastAsia="zh-CN"/>
        </w:rPr>
        <w:t>Enjoy your book!</w:t>
      </w:r>
    </w:p>
    <w:p w14:paraId="05D5ADF9" w14:textId="77777777" w:rsidR="00882A4B" w:rsidRPr="00F4599B" w:rsidRDefault="00882A4B" w:rsidP="00882A4B">
      <w:pPr>
        <w:pStyle w:val="ListParagraph"/>
        <w:numPr>
          <w:ilvl w:val="0"/>
          <w:numId w:val="2"/>
        </w:numPr>
        <w:spacing w:line="240" w:lineRule="auto"/>
        <w:rPr>
          <w:rFonts w:asciiTheme="majorHAnsi" w:eastAsia="SimSun" w:hAnsiTheme="majorHAnsi" w:cs="Tahoma"/>
          <w:lang w:eastAsia="zh-CN"/>
        </w:rPr>
      </w:pPr>
      <w:r w:rsidRPr="00F4599B">
        <w:rPr>
          <w:rFonts w:asciiTheme="majorHAnsi" w:eastAsia="SimSun" w:hAnsiTheme="majorHAnsi" w:cs="Tahoma"/>
          <w:lang w:eastAsia="zh-CN"/>
        </w:rPr>
        <w:t xml:space="preserve">Mark interesting or important parts or quotes.  </w:t>
      </w:r>
    </w:p>
    <w:p w14:paraId="717FCB2C" w14:textId="77777777" w:rsidR="00882A4B" w:rsidRPr="00F4599B" w:rsidRDefault="00882A4B" w:rsidP="00882A4B">
      <w:pPr>
        <w:pStyle w:val="ListParagraph"/>
        <w:numPr>
          <w:ilvl w:val="0"/>
          <w:numId w:val="2"/>
        </w:numPr>
        <w:spacing w:line="240" w:lineRule="auto"/>
        <w:rPr>
          <w:rFonts w:asciiTheme="majorHAnsi" w:eastAsia="SimSun" w:hAnsiTheme="majorHAnsi" w:cs="Tahoma"/>
          <w:lang w:eastAsia="zh-CN"/>
        </w:rPr>
      </w:pPr>
      <w:r w:rsidRPr="00F4599B">
        <w:rPr>
          <w:rFonts w:asciiTheme="majorHAnsi" w:eastAsia="SimSun" w:hAnsiTheme="majorHAnsi" w:cs="Tahoma"/>
          <w:lang w:eastAsia="zh-CN"/>
        </w:rPr>
        <w:t>Pay attention to diction, imagery, symbolism, figurative language, characterization, and theme. What did you notice about the author’s unique style of writing?</w:t>
      </w:r>
    </w:p>
    <w:p w14:paraId="43766F84" w14:textId="77777777" w:rsidR="00882A4B" w:rsidRPr="00F4599B" w:rsidRDefault="00882A4B" w:rsidP="00882A4B">
      <w:pPr>
        <w:spacing w:line="240" w:lineRule="auto"/>
        <w:contextualSpacing/>
        <w:rPr>
          <w:rFonts w:asciiTheme="majorHAnsi" w:eastAsia="SimSun" w:hAnsiTheme="majorHAnsi" w:cs="Tahoma"/>
          <w:b/>
          <w:lang w:eastAsia="zh-CN"/>
        </w:rPr>
      </w:pPr>
      <w:r w:rsidRPr="00F4599B">
        <w:rPr>
          <w:rFonts w:asciiTheme="majorHAnsi" w:eastAsia="SimSun" w:hAnsiTheme="majorHAnsi" w:cs="Tahoma"/>
          <w:b/>
          <w:lang w:eastAsia="zh-CN"/>
        </w:rPr>
        <w:t>What should you expect when the school year starts?</w:t>
      </w:r>
    </w:p>
    <w:p w14:paraId="31A0E416" w14:textId="77777777" w:rsidR="00882A4B" w:rsidRPr="00F4599B" w:rsidRDefault="00882A4B" w:rsidP="00882A4B">
      <w:pPr>
        <w:spacing w:line="240" w:lineRule="auto"/>
        <w:contextualSpacing/>
        <w:rPr>
          <w:rFonts w:asciiTheme="majorHAnsi" w:eastAsia="SimSun" w:hAnsiTheme="majorHAnsi" w:cs="Tahoma"/>
          <w:lang w:eastAsia="zh-CN"/>
        </w:rPr>
      </w:pPr>
      <w:r w:rsidRPr="00F4599B">
        <w:rPr>
          <w:rFonts w:asciiTheme="majorHAnsi" w:eastAsia="SimSun" w:hAnsiTheme="majorHAnsi" w:cs="Tahoma"/>
          <w:lang w:eastAsia="zh-CN"/>
        </w:rPr>
        <w:t xml:space="preserve">Teachers will use a variety of methods and strategies to explore both books, including small group work, discussions, writing, and individual activities.   Please plan to </w:t>
      </w:r>
      <w:r w:rsidRPr="00F4599B">
        <w:rPr>
          <w:rFonts w:asciiTheme="majorHAnsi" w:eastAsia="SimSun" w:hAnsiTheme="majorHAnsi" w:cs="Arial"/>
          <w:lang w:eastAsia="zh-CN"/>
        </w:rPr>
        <w:t>bring</w:t>
      </w:r>
      <w:r w:rsidRPr="00F4599B">
        <w:rPr>
          <w:rFonts w:asciiTheme="majorHAnsi" w:eastAsia="SimSun" w:hAnsiTheme="majorHAnsi" w:cs="Tahoma"/>
          <w:lang w:eastAsia="zh-CN"/>
        </w:rPr>
        <w:t xml:space="preserve"> both books to class right away.</w:t>
      </w:r>
    </w:p>
    <w:p w14:paraId="493FCB97" w14:textId="6760206D" w:rsidR="00882A4B" w:rsidRDefault="00882A4B" w:rsidP="00932222">
      <w:pPr>
        <w:spacing w:line="240" w:lineRule="auto"/>
        <w:rPr>
          <w:rFonts w:asciiTheme="majorHAnsi" w:eastAsia="Times New Roman" w:hAnsiTheme="majorHAnsi" w:cs="Times New Roman"/>
        </w:rPr>
      </w:pPr>
    </w:p>
    <w:p w14:paraId="6C432486" w14:textId="6DC8D6DA" w:rsidR="000002F2" w:rsidRDefault="00F4599B" w:rsidP="000002F2">
      <w:pPr>
        <w:rPr>
          <w:rFonts w:asciiTheme="majorHAnsi" w:hAnsiTheme="majorHAnsi"/>
        </w:rPr>
      </w:pPr>
      <w:r w:rsidRPr="00434950">
        <w:rPr>
          <w:rFonts w:ascii="Courier New" w:eastAsia="SimSun" w:hAnsi="Courier New" w:cs="Courier New"/>
          <w:noProof/>
          <w:sz w:val="20"/>
          <w:szCs w:val="20"/>
        </w:rPr>
        <mc:AlternateContent>
          <mc:Choice Requires="wps">
            <w:drawing>
              <wp:anchor distT="0" distB="0" distL="114300" distR="114300" simplePos="0" relativeHeight="251659264" behindDoc="0" locked="0" layoutInCell="1" allowOverlap="1" wp14:anchorId="7567BE58" wp14:editId="31D170D8">
                <wp:simplePos x="0" y="0"/>
                <wp:positionH relativeFrom="column">
                  <wp:posOffset>1257300</wp:posOffset>
                </wp:positionH>
                <wp:positionV relativeFrom="paragraph">
                  <wp:posOffset>170815</wp:posOffset>
                </wp:positionV>
                <wp:extent cx="2786380" cy="4660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86380" cy="466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A737C" w14:textId="287D70DB" w:rsidR="000002F2" w:rsidRPr="00F4599B" w:rsidRDefault="00F4599B" w:rsidP="00882A4B">
                            <w:pPr>
                              <w:spacing w:line="240" w:lineRule="auto"/>
                              <w:contextualSpacing/>
                              <w:jc w:val="center"/>
                              <w:rPr>
                                <w:rFonts w:asciiTheme="majorHAnsi" w:hAnsiTheme="majorHAnsi" w:cs="Tahoma"/>
                                <w:b/>
                              </w:rPr>
                            </w:pPr>
                            <w:r>
                              <w:rPr>
                                <w:rFonts w:asciiTheme="majorHAnsi" w:hAnsiTheme="majorHAnsi" w:cs="Tahoma"/>
                                <w:b/>
                              </w:rPr>
                              <w:t>Remember</w:t>
                            </w:r>
                            <w:r w:rsidR="000002F2" w:rsidRPr="00F4599B">
                              <w:rPr>
                                <w:rFonts w:asciiTheme="majorHAnsi" w:hAnsiTheme="majorHAnsi" w:cs="Tahoma"/>
                                <w:b/>
                              </w:rPr>
                              <w:t xml:space="preserve"> to enjoy</w:t>
                            </w:r>
                          </w:p>
                          <w:p w14:paraId="756D4E9C" w14:textId="77777777" w:rsidR="000002F2" w:rsidRPr="00F4599B" w:rsidRDefault="000002F2" w:rsidP="00882A4B">
                            <w:pPr>
                              <w:spacing w:line="240" w:lineRule="auto"/>
                              <w:contextualSpacing/>
                              <w:jc w:val="center"/>
                              <w:rPr>
                                <w:rFonts w:asciiTheme="majorHAnsi" w:eastAsia="SimSun" w:hAnsiTheme="majorHAnsi" w:cs="Tahoma"/>
                                <w:lang w:eastAsia="zh-CN"/>
                              </w:rPr>
                            </w:pPr>
                            <w:proofErr w:type="gramStart"/>
                            <w:r w:rsidRPr="00F4599B">
                              <w:rPr>
                                <w:rFonts w:asciiTheme="majorHAnsi" w:hAnsiTheme="majorHAnsi" w:cs="Tahoma"/>
                                <w:b/>
                              </w:rPr>
                              <w:t>your</w:t>
                            </w:r>
                            <w:proofErr w:type="gramEnd"/>
                            <w:r w:rsidRPr="00F4599B">
                              <w:rPr>
                                <w:rFonts w:asciiTheme="majorHAnsi" w:hAnsiTheme="majorHAnsi" w:cs="Tahoma"/>
                                <w:b/>
                              </w:rPr>
                              <w:t xml:space="preserve"> summer reading!</w:t>
                            </w:r>
                            <w:r w:rsidRPr="00F4599B">
                              <w:rPr>
                                <w:rFonts w:asciiTheme="majorHAnsi" w:hAnsiTheme="majorHAnsi" w:cs="Tahoma"/>
                                <w:b/>
                              </w:rPr>
                              <w:br/>
                            </w:r>
                          </w:p>
                          <w:p w14:paraId="7D6DAC88" w14:textId="3742DB16" w:rsidR="000002F2" w:rsidRPr="007F017D" w:rsidRDefault="000002F2" w:rsidP="000002F2">
                            <w:pPr>
                              <w:spacing w:line="240" w:lineRule="auto"/>
                              <w:contextualSpacing/>
                              <w:jc w:val="center"/>
                              <w:rPr>
                                <w:rFonts w:ascii="Tahoma" w:hAnsi="Tahoma" w:cs="Tahom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13.45pt;width:219.4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" filled="f" stroked="f">
                <v:textbox>
                  <w:txbxContent>
                    <w:p w14:paraId="783A737C" w14:textId="287D70DB" w:rsidR="000002F2" w:rsidRPr="00F4599B" w:rsidRDefault="00F4599B" w:rsidP="00882A4B">
                      <w:pPr>
                        <w:spacing w:line="240" w:lineRule="auto"/>
                        <w:contextualSpacing/>
                        <w:jc w:val="center"/>
                        <w:rPr>
                          <w:rFonts w:asciiTheme="majorHAnsi" w:hAnsiTheme="majorHAnsi" w:cs="Tahoma"/>
                          <w:b/>
                        </w:rPr>
                      </w:pPr>
                      <w:r>
                        <w:rPr>
                          <w:rFonts w:asciiTheme="majorHAnsi" w:hAnsiTheme="majorHAnsi" w:cs="Tahoma"/>
                          <w:b/>
                        </w:rPr>
                        <w:t>Remember</w:t>
                      </w:r>
                      <w:r w:rsidR="000002F2" w:rsidRPr="00F4599B">
                        <w:rPr>
                          <w:rFonts w:asciiTheme="majorHAnsi" w:hAnsiTheme="majorHAnsi" w:cs="Tahoma"/>
                          <w:b/>
                        </w:rPr>
                        <w:t xml:space="preserve"> to enjoy</w:t>
                      </w:r>
                    </w:p>
                    <w:p w14:paraId="756D4E9C" w14:textId="77777777" w:rsidR="000002F2" w:rsidRPr="00F4599B" w:rsidRDefault="000002F2" w:rsidP="00882A4B">
                      <w:pPr>
                        <w:spacing w:line="240" w:lineRule="auto"/>
                        <w:contextualSpacing/>
                        <w:jc w:val="center"/>
                        <w:rPr>
                          <w:rFonts w:asciiTheme="majorHAnsi" w:eastAsia="SimSun" w:hAnsiTheme="majorHAnsi" w:cs="Tahoma"/>
                          <w:lang w:eastAsia="zh-CN"/>
                        </w:rPr>
                      </w:pPr>
                      <w:proofErr w:type="gramStart"/>
                      <w:r w:rsidRPr="00F4599B">
                        <w:rPr>
                          <w:rFonts w:asciiTheme="majorHAnsi" w:hAnsiTheme="majorHAnsi" w:cs="Tahoma"/>
                          <w:b/>
                        </w:rPr>
                        <w:t>your</w:t>
                      </w:r>
                      <w:proofErr w:type="gramEnd"/>
                      <w:r w:rsidRPr="00F4599B">
                        <w:rPr>
                          <w:rFonts w:asciiTheme="majorHAnsi" w:hAnsiTheme="majorHAnsi" w:cs="Tahoma"/>
                          <w:b/>
                        </w:rPr>
                        <w:t xml:space="preserve"> summer reading!</w:t>
                      </w:r>
                      <w:r w:rsidRPr="00F4599B">
                        <w:rPr>
                          <w:rFonts w:asciiTheme="majorHAnsi" w:hAnsiTheme="majorHAnsi" w:cs="Tahoma"/>
                          <w:b/>
                        </w:rPr>
                        <w:br/>
                      </w:r>
                    </w:p>
                    <w:p w14:paraId="7D6DAC88" w14:textId="3742DB16" w:rsidR="000002F2" w:rsidRPr="007F017D" w:rsidRDefault="000002F2" w:rsidP="000002F2">
                      <w:pPr>
                        <w:spacing w:line="240" w:lineRule="auto"/>
                        <w:contextualSpacing/>
                        <w:jc w:val="center"/>
                        <w:rPr>
                          <w:rFonts w:ascii="Tahoma" w:hAnsi="Tahoma" w:cs="Tahoma"/>
                          <w:b/>
                          <w:sz w:val="18"/>
                          <w:szCs w:val="18"/>
                        </w:rPr>
                      </w:pPr>
                    </w:p>
                  </w:txbxContent>
                </v:textbox>
                <w10:wrap type="square"/>
              </v:shape>
            </w:pict>
          </mc:Fallback>
        </mc:AlternateContent>
      </w:r>
      <w:r w:rsidR="000002F2" w:rsidRPr="000002F2">
        <w:rPr>
          <w:rFonts w:asciiTheme="majorHAnsi" w:hAnsiTheme="majorHAnsi"/>
        </w:rPr>
        <w:t xml:space="preserve"> </w:t>
      </w:r>
      <w:r w:rsidR="000002F2" w:rsidRPr="005C0037">
        <w:rPr>
          <w:rFonts w:ascii="Tahoma" w:hAnsi="Tahoma" w:cs="Tahoma"/>
          <w:noProof/>
          <w:sz w:val="18"/>
          <w:szCs w:val="18"/>
        </w:rPr>
        <w:drawing>
          <wp:inline distT="0" distB="0" distL="0" distR="0" wp14:anchorId="54047A9F" wp14:editId="411714F5">
            <wp:extent cx="1168400" cy="104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041400"/>
                    </a:xfrm>
                    <a:prstGeom prst="rect">
                      <a:avLst/>
                    </a:prstGeom>
                    <a:noFill/>
                    <a:ln>
                      <a:noFill/>
                    </a:ln>
                  </pic:spPr>
                </pic:pic>
              </a:graphicData>
            </a:graphic>
          </wp:inline>
        </w:drawing>
      </w:r>
    </w:p>
    <w:p w14:paraId="2F7240AA" w14:textId="21D1CC66" w:rsidR="00882A4B" w:rsidRPr="00E202B9" w:rsidRDefault="000002F2" w:rsidP="00F4599B">
      <w:pPr>
        <w:rPr>
          <w:rFonts w:asciiTheme="majorHAnsi" w:hAnsiTheme="majorHAnsi"/>
        </w:rPr>
      </w:pPr>
      <w:r w:rsidRPr="00CC6AB3">
        <w:rPr>
          <w:rFonts w:asciiTheme="majorHAnsi" w:hAnsiTheme="majorHAnsi"/>
        </w:rPr>
        <w:t>If you have any questions about the summer reading</w:t>
      </w:r>
      <w:r>
        <w:rPr>
          <w:rFonts w:asciiTheme="majorHAnsi" w:hAnsiTheme="majorHAnsi"/>
        </w:rPr>
        <w:t xml:space="preserve"> assignment</w:t>
      </w:r>
      <w:r w:rsidRPr="00CC6AB3">
        <w:rPr>
          <w:rFonts w:asciiTheme="majorHAnsi" w:hAnsiTheme="majorHAnsi"/>
        </w:rPr>
        <w:t xml:space="preserve">, please contact Valerie Taylor, Instructional Partner for </w:t>
      </w:r>
      <w:r>
        <w:rPr>
          <w:rFonts w:asciiTheme="majorHAnsi" w:hAnsiTheme="majorHAnsi"/>
        </w:rPr>
        <w:t>Humanities</w:t>
      </w:r>
      <w:r w:rsidRPr="00CC6AB3">
        <w:rPr>
          <w:rFonts w:asciiTheme="majorHAnsi" w:hAnsiTheme="majorHAnsi"/>
        </w:rPr>
        <w:t xml:space="preserve">, at </w:t>
      </w:r>
      <w:hyperlink r:id="rId8" w:history="1">
        <w:r w:rsidRPr="00CC6AB3">
          <w:rPr>
            <w:rStyle w:val="Hyperlink"/>
            <w:rFonts w:asciiTheme="majorHAnsi" w:hAnsiTheme="majorHAnsi"/>
          </w:rPr>
          <w:t>vtaylor@eanesisd.net</w:t>
        </w:r>
      </w:hyperlink>
      <w:r w:rsidRPr="00CC6AB3">
        <w:rPr>
          <w:rFonts w:asciiTheme="majorHAnsi" w:hAnsiTheme="majorHAnsi"/>
        </w:rPr>
        <w:t>.</w:t>
      </w:r>
    </w:p>
    <w:sectPr w:rsidR="00882A4B" w:rsidRPr="00E202B9" w:rsidSect="005C0037">
      <w:pgSz w:w="12240" w:h="15840"/>
      <w:pgMar w:top="720"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2AA"/>
    <w:multiLevelType w:val="hybridMultilevel"/>
    <w:tmpl w:val="7E80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14F50"/>
    <w:multiLevelType w:val="hybridMultilevel"/>
    <w:tmpl w:val="E1FE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C2"/>
    <w:rsid w:val="000002F2"/>
    <w:rsid w:val="00053BC5"/>
    <w:rsid w:val="000C6194"/>
    <w:rsid w:val="001341ED"/>
    <w:rsid w:val="001375E2"/>
    <w:rsid w:val="00214C1B"/>
    <w:rsid w:val="00405BE1"/>
    <w:rsid w:val="004A00BB"/>
    <w:rsid w:val="00512C2A"/>
    <w:rsid w:val="005C0037"/>
    <w:rsid w:val="006D3237"/>
    <w:rsid w:val="007F017D"/>
    <w:rsid w:val="00813C11"/>
    <w:rsid w:val="00882A4B"/>
    <w:rsid w:val="008B53D5"/>
    <w:rsid w:val="00932222"/>
    <w:rsid w:val="009F47C2"/>
    <w:rsid w:val="00A527D1"/>
    <w:rsid w:val="00C0103F"/>
    <w:rsid w:val="00DE2895"/>
    <w:rsid w:val="00F4599B"/>
    <w:rsid w:val="00F62CA1"/>
    <w:rsid w:val="00F8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2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C2"/>
    <w:pPr>
      <w:spacing w:after="200" w:line="276" w:lineRule="auto"/>
    </w:pPr>
    <w:rPr>
      <w:rFonts w:eastAsiaTheme="minorHAnsi"/>
      <w:sz w:val="22"/>
      <w:szCs w:val="22"/>
    </w:rPr>
  </w:style>
  <w:style w:type="paragraph" w:styleId="Heading2">
    <w:name w:val="heading 2"/>
    <w:basedOn w:val="Normal"/>
    <w:link w:val="Heading2Char"/>
    <w:uiPriority w:val="9"/>
    <w:qFormat/>
    <w:rsid w:val="00214C1B"/>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3F"/>
    <w:pPr>
      <w:ind w:left="720"/>
      <w:contextualSpacing/>
    </w:pPr>
  </w:style>
  <w:style w:type="character" w:customStyle="1" w:styleId="Heading2Char">
    <w:name w:val="Heading 2 Char"/>
    <w:basedOn w:val="DefaultParagraphFont"/>
    <w:link w:val="Heading2"/>
    <w:uiPriority w:val="9"/>
    <w:rsid w:val="00214C1B"/>
    <w:rPr>
      <w:rFonts w:ascii="Times" w:hAnsi="Times"/>
      <w:b/>
      <w:bCs/>
      <w:sz w:val="36"/>
      <w:szCs w:val="36"/>
    </w:rPr>
  </w:style>
  <w:style w:type="paragraph" w:styleId="NormalWeb">
    <w:name w:val="Normal (Web)"/>
    <w:basedOn w:val="Normal"/>
    <w:uiPriority w:val="99"/>
    <w:semiHidden/>
    <w:unhideWhenUsed/>
    <w:rsid w:val="00214C1B"/>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214C1B"/>
  </w:style>
  <w:style w:type="character" w:styleId="Hyperlink">
    <w:name w:val="Hyperlink"/>
    <w:basedOn w:val="DefaultParagraphFont"/>
    <w:uiPriority w:val="99"/>
    <w:unhideWhenUsed/>
    <w:rsid w:val="00882A4B"/>
    <w:rPr>
      <w:color w:val="0000FF" w:themeColor="hyperlink"/>
      <w:u w:val="single"/>
    </w:rPr>
  </w:style>
  <w:style w:type="paragraph" w:styleId="BalloonText">
    <w:name w:val="Balloon Text"/>
    <w:basedOn w:val="Normal"/>
    <w:link w:val="BalloonTextChar"/>
    <w:uiPriority w:val="99"/>
    <w:semiHidden/>
    <w:unhideWhenUsed/>
    <w:rsid w:val="0088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4B"/>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C2"/>
    <w:pPr>
      <w:spacing w:after="200" w:line="276" w:lineRule="auto"/>
    </w:pPr>
    <w:rPr>
      <w:rFonts w:eastAsiaTheme="minorHAnsi"/>
      <w:sz w:val="22"/>
      <w:szCs w:val="22"/>
    </w:rPr>
  </w:style>
  <w:style w:type="paragraph" w:styleId="Heading2">
    <w:name w:val="heading 2"/>
    <w:basedOn w:val="Normal"/>
    <w:link w:val="Heading2Char"/>
    <w:uiPriority w:val="9"/>
    <w:qFormat/>
    <w:rsid w:val="00214C1B"/>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3F"/>
    <w:pPr>
      <w:ind w:left="720"/>
      <w:contextualSpacing/>
    </w:pPr>
  </w:style>
  <w:style w:type="character" w:customStyle="1" w:styleId="Heading2Char">
    <w:name w:val="Heading 2 Char"/>
    <w:basedOn w:val="DefaultParagraphFont"/>
    <w:link w:val="Heading2"/>
    <w:uiPriority w:val="9"/>
    <w:rsid w:val="00214C1B"/>
    <w:rPr>
      <w:rFonts w:ascii="Times" w:hAnsi="Times"/>
      <w:b/>
      <w:bCs/>
      <w:sz w:val="36"/>
      <w:szCs w:val="36"/>
    </w:rPr>
  </w:style>
  <w:style w:type="paragraph" w:styleId="NormalWeb">
    <w:name w:val="Normal (Web)"/>
    <w:basedOn w:val="Normal"/>
    <w:uiPriority w:val="99"/>
    <w:semiHidden/>
    <w:unhideWhenUsed/>
    <w:rsid w:val="00214C1B"/>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214C1B"/>
  </w:style>
  <w:style w:type="character" w:styleId="Hyperlink">
    <w:name w:val="Hyperlink"/>
    <w:basedOn w:val="DefaultParagraphFont"/>
    <w:uiPriority w:val="99"/>
    <w:unhideWhenUsed/>
    <w:rsid w:val="00882A4B"/>
    <w:rPr>
      <w:color w:val="0000FF" w:themeColor="hyperlink"/>
      <w:u w:val="single"/>
    </w:rPr>
  </w:style>
  <w:style w:type="paragraph" w:styleId="BalloonText">
    <w:name w:val="Balloon Text"/>
    <w:basedOn w:val="Normal"/>
    <w:link w:val="BalloonTextChar"/>
    <w:uiPriority w:val="99"/>
    <w:semiHidden/>
    <w:unhideWhenUsed/>
    <w:rsid w:val="0088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4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8014">
      <w:bodyDiv w:val="1"/>
      <w:marLeft w:val="0"/>
      <w:marRight w:val="0"/>
      <w:marTop w:val="0"/>
      <w:marBottom w:val="0"/>
      <w:divBdr>
        <w:top w:val="none" w:sz="0" w:space="0" w:color="auto"/>
        <w:left w:val="none" w:sz="0" w:space="0" w:color="auto"/>
        <w:bottom w:val="none" w:sz="0" w:space="0" w:color="auto"/>
        <w:right w:val="none" w:sz="0" w:space="0" w:color="auto"/>
      </w:divBdr>
    </w:div>
    <w:div w:id="473254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vtaylor@eanesisd.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D064-A598-824A-B028-77F27BD1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2016-05-23T11:10:00Z</cp:lastPrinted>
  <dcterms:created xsi:type="dcterms:W3CDTF">2016-05-22T21:15:00Z</dcterms:created>
  <dcterms:modified xsi:type="dcterms:W3CDTF">2016-05-23T11:11:00Z</dcterms:modified>
</cp:coreProperties>
</file>